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85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安忍品 85 央瑞上師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設若害他人，乃愚自本性，嗔彼則非理，如嗔燒性火。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這裡就是說產生這些傷害的行為，傷害他人，這個本身是愚痴的本性，就是如此。 所以，因為愚痴無明，然後產生執著實有、執著自我種種的實有的執著，因此呢就陷在裡面，最簡單直接的例子就是夢境一樣。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因為沒有了解到自己做夢，所以對夢中顯現的一切都當作真實， 然後開始一場夢的遊戲。 最後就是夢裡面所有場景的故事，不論多荒唐， 並為執著實有的心以及迷失在其中以後，就沒有能力避免傷害，沒有能力變成出離於加害的行為。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有時候我們在夢裡做的是負面的角色，有時是受害的角色，有時候因為某種理由害怕以後也在傷害其他眾生。 類似的，既然傷害的行為、傷害他人是因為無明的原因，那我們嗔恨這些傷害我們的人， 因為他們是受了無明的驅使， 沒有什麼道理，一般來講就是正量(意思是他有沒有理，這裡是非理，非量)。這是什麼原因呢？像火燒到你的時候， 你不能怪火是燙的。 火燙的燒熱的本性和火是一回事，所以你應該遠離火，如果即使讓火燒在你身上，手放在火裡面，又怪火的這種燙傷的力量，使你的手燒焦， 那這樣的時候其實沒有任何道理。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所以，類似的，人會起煩惱可以理解，因為受無明的掌控。所以，如果真正要生氣的話， 要找原因的，就找眾生無明的這種原因， 而不能說個別眾生。相對的世界上你找目前這種理由，但根本上是這個問題，道理在這個點上。 所以說，人會自殺， 做傷害別人的事， 也是因為無明，所以不能假設他沒有無明，沒有傷害的行為。 所以這都是个無明的產物。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若過是偶發，有情性仁賢，則嗔亦非理，如嗔煙蔽空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既然我們說無明是一種暫時的遮障， 究竟來說一切眾生皆具佛性，眾生會成就佛果，因為每一個眾生都有這種潛在的能力。所以說，生氣煩惱這些過錯是暫時的。有情眾生的本性就是人之初性本善，人之本性善慧，所以，嗔恨這些眾生也不可理喻。 就像一個健康的人生病的狀態一樣，不能嗔恨生病的人，而是要幫助他解決病患。對於做夢的人，夢裡受苦的話， 方法就是要讓做夢的人醒過來，而不是怪罪他為什麼做惡夢。 所以，這裡就像天空當中，偶起煙雲成霧起的遮障，不能怪天空為什麼有煙霧。 煙雲是暫時的， 會離開的。所以，出現的時候如果有天氣不好，我們其實不會那麼生氣，其實。 類似的，有人暫時不開心，我們不用那麼敵視人。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棍杖所傷人，不應嗔使者，彼復嗔使故，理應憎其嗔。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這是很有名的一個句子。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說一個人用棍杖，受害的人傷害是由別人用棍子或工具打的。但是，我們不應該生這個工具的氣。我們一般人，動物也一樣，有時後，打用棍子，用棍子打狗的話， 狗有時候會咬這個棍子。有時候它很聰明， 它會覺得背後其實是人在做。 它會直接去咬人， 不咬棍子。 所以，以前有個著名的例子，就是說人扔石頭，有些狗不追的， 但有些狗是追著石頭跑的。然後，獅子很聰明，它看到扔石頭的人， 而不會管石頭去哪裡，所以，它會襲擊這個人。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所以，更聰明徹底的，從本質來講， 這個扔石頭的人是被情緒所困的。 尤其對人的傷害，他是被他的無明的情緒暫時的遮蔽，被煩惱的心所指使、驅使。所以說，我們看到嗔恨的人的時候，其實並沒有嗔恨這個人，說把這個人從肉體上把他的名字形象都轉為負面化。而是看到的是他自己也是身不由己，這個人也是以某些妄念做錯誤投射而受到傷害的人，自己和他人今生和來世處當中可能處於這種不幸的狀態。 所以說， 我們不應該嗔恨棍子和人的關係一樣， 人和情緒的關係也是以此類推。所以對他們不應該產生嗔恨心， 應該產生慈悲心。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我昔於有情，曾作如是害，既曾傷有情，理應受此損。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敵器於我身，二皆致苦因，雙出器與身，於誰該當嗔。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所以，從因緣果報的角度來講， 我們也不應該去嗔恨其他的眾生。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因為，每個人流轉輪迴的眾生都受到五毒三毒的束縛，曾經自己也傷害過其他的眾生，自己也有基本的貪瞋癡的這些驕慢嫉妒，慾望、懷疑種種一些情緒。只是在不同的世間，不同的道，不同的轉世，或者是流轉期間有所不同，。在這一生當中，前、中、後的某些階段的這種情緒也不同，哪怕一年當中，可能在某些修行和不修行階段，順境、逆境當中也有差別。 一整天的時間裡也一樣，遇到的人和事，因此起各種情緒的變化。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所以說，曾經可能傷害過的眾生， 他如果沒有被懺悔懺盡，還會有業和因果的鎖鏈影響。所以，把別人對你不好的那些，一想這個人，他如果是當下造業的話，所作所為並不能代表這個人。 這個人是好是不好，是行善業是行惡業， 憤怒負面狀，他也是受無明指使的加害於即將未來受苦的人。 自己受苦的時候， 從另外一個角度來講，即便有這些原因，但是，另外一個原因就像看到因緣果報真實不虛。曾經可能自己做過種種不善的行為，然後這些不善的行為做了都已經忘了， 但是，這些場景、這些習氣還在，孽緣的糾結還在，宿怨，這樣再一次以不同的面目，相似的業報產生，果報顯現的時候， 我們並不認得當初是什麼原因造下的。 所以，在這個時候知道， 像看佛經中講的很多公案、故事，以及本身它這個道理在裡面。甚至在短暫當中，日有所思，夜有所夢一樣。 過去有所做，當然自己有所受，以這種的方式來開解自己的心，了解。。。，而調伏自己的心， 不再造作新的業障。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接下來15分鐘，在菩提心的教法上，尤其對治起嗔恨道理上面做思維和安住。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13.22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做思維的時候， 可以這樣想： 是不是這個道理? 自己去做分析，然後，你覺得覺得道理是的話， 就生起一種信心；如果你覺得有所懷疑、有所不是的話，是不是有哪些方面有不認同的一些看法， 可以在這上面做進一步的分析。 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調伏嗔恨的心是不是有更好、更多的方法。 除此之外，如果以隱逆的方式來做，人有時候心就是這樣子，如果有引導式的開示， 總會有負面、反面的想法，那有的時候那你就反問，自己的方法是不是更好， 是不是更接近真實。 如果不是的話， 返回來融入到主流的聖者修行的智慧道上。所以，人對自己親自分析檢視，這個上面很重要。 佛陀講：“比丘與智者，當善觀我語，如煉截磨金，信受非唯敬。” 經過一定的觀察分析以後，然後心比較踏實， 做出的行為也比較穩重。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安住。。。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20：19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如果說我們從無明的角度， 看一個人， 看一個生氣傷害你的對境是從愚痴的角度來講，可以理解愚痴而產生其他的煩惱，從這個角度去看。 就像小孩子做幼稚的事情， 父母不會怪罪，哪怕他們做很多無理的要求。 該睡的時候不睡覺，地上打滾，因為小孩子無知， 父母多數都比較寬容耐心。 類似的，因心智不成熟而導致的狀況。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如果是從智的角度，從人性的根本智的角度來講，也是一時半會的這種聰明一時、糊塗也一時，可能，有偶爾一些糊塗的時候，本質他是一個很好的人，但是也有時候發脾氣， 從這個角度可以理解是一個暫時的遮障。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從智和愚的兩種角度來講， 可以理解暫時嗔恨的時候， 應該有個你看，回應的、理解的方式。 然後，就是能夠彼此之間， 從人和人的行為以及人的情緒三個層次去看所有背後的層層原因。 行為和人分開，人和他的煩惱有所區分。 這樣子，我們不會把所有的行為，因為不喜歡他的行為、不喜歡他的某些想法、做法，然後就會傷害這個人， 這種是很常見的。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歷史上，一般世俗當中， 你不喜歡他的一些想法做法， 你就消滅這個人。這樣的一些做法是非常野蠻的一種狀態。 比較好的就是可以辯論，可以有不一樣的想法， 但是這個人作為一個人， 他還是一個希望離苦得樂的人。所以，把人和行為分開，行為可以被？？  ，但是這這個人還是可以被尊重。然後，這個人的背後是因為他有煩惱的所控制， 如果他做負面的事，是因為被煩惱控制的原因，作為人，他肉體本身上面沒有什麼問題。 只要去良性的溝通，或者給予足夠的知識和教育之類，就改變很多。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所以，共同對治協助， 就像生病一樣，幫助他，療癒某一些疾病。逐漸地，讓他自身療癒，這種。最後一個講到，就是自己何嘗不是這樣的一種狀態? 也是受過無明的控制、傷害過其他人。 所以，從這四個角度 ，每次每次，偈誦的話，一個是記一些科判， 有些是記它的要點，然後串連起來就容易記得住。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24：00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菩薩戒軌。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祈请十方一切出有坏正等觉 及十地菩萨摩诃萨众 及诸位大金刚持上师垂念我   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乃至菩提果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皈依诸如来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 正法菩萨众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如是亦皈依  (三遍)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  如昔诸善逝， 先发菩提心 ，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 复此循序住 ，菩萨诸学处，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 如是为利生 ，我发菩提心  ，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复于诸学处， 次第勤修学  (三遍)    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26:13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白天晚上憎恨某一些人，捨棄某一些慈悲心，這時候要重新收復，用自己的決心。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今生吾获福  善得此人身  复生佛家族  今成如来子  尔后吾当为   宜乎佛族业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慎莫染污此  无垢尊贵种  犹如目盲人  废聚获至宝  生此菩提心  如是我何幸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今于怙主前  筵众为上宾  宴飨成佛乐  普愿皆欢喜  菩提心妙宝  未生者当生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已生勿退失  展转益增长  愿不舍觉心  委身菩提行  诸佛恒提携  断尽诸魔业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愿菩萨如意  成办众生利  愿有情悉得  怙主慈护念  愿众生得乐  诸恶趣永尽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愿登地菩萨  彼愿皆成就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此福已得一切智，伏一切過患敵，生老病死猶波濤，願度有海諸有情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諸位，每週每週的內容可以再聽一下週三的課，希望菩提心的願、行能駐留在自己內心當中。尤其是聞思多的這種人，菩薩入行是一種行為上面，日常生活，真正真正能夠實踐，用得上法義，所以，入行是修和行的一些法，所以非常正規。扎西德勒!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