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87</w:t>
      </w:r>
    </w:p>
    <w:p w:rsidR="00000000" w:rsidDel="00000000" w:rsidP="00000000" w:rsidRDefault="00000000" w:rsidRPr="00000000" w14:paraId="00000002">
      <w:pPr>
        <w:rPr/>
      </w:pPr>
      <w:r w:rsidDel="00000000" w:rsidR="00000000" w:rsidRPr="00000000">
        <w:rPr>
          <w:rFonts w:ascii="Arial Unicode MS" w:cs="Arial Unicode MS" w:eastAsia="Arial Unicode MS" w:hAnsi="Arial Unicode MS"/>
          <w:rtl w:val="0"/>
        </w:rPr>
        <w:t xml:space="preserve">入行論 -- 安忍品 -- 第87天</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宿業所引發，令他損惱我，因此若墮獄，豈非我害他</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這個部份就是跟昨天我們說過的，就是遇到一些傷害，遇到一些怨敵，怨敵的傷害，這樣的時候呢，平常的時候，人也會從兩方面思考，自己有什麼過失，別人有什麼過失，但是在修行的過程當中呢，就更加多想自己的過失。</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因如果有時候我們比較無理的時候，我們常常傾向於保護自己，想別人的過失，在修行的時候呢，就是從自己的過失。</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從細微的層次上，一般凡夫的層次上，是事件當中的這種具體，自己做什麼，別人做什麼，就是這種考慮。這個是一個從根本的反省，從身體到心，從自己的自我執著造成的這種業緣，到如果是過去的因緣到現在，現在正在發生的這些，就是自己心的投射的一部份，所以正在創造的這種就是業和因緣。所以從這些地方觀察的時候呢，更多其實是自己的故事，自己演繹，然後你沒有參與的話，其實這個故事根本就不存在。</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再一個來說，就是種種侷限，就是使自己受苦，而不是一個具體的眾生，可能是他的問題，我們是生生世世有自己的根本的問題，所以我們從這個當中做反省，繼續。。。就是說因為是過去的因緣當中，種下了這些煩惱，這種因緣，多數；當然也有一些是即刻由過去引發，因在過去上，然後就像連續劇一樣，因為有前一集就會有後一集，這個因緣，這個理由，這樣演繹的基礎。</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現在好像就發現，其他人在傷害我，怎麼樣，然後，但是我們如果仔細觀察，不論是過去我造成了某一種的因，現在他來傷害我，好像我是受害者，但是其實這個因，或許就是這些因，很多是糾結在你我過去的因緣，所以這樣子呢，別人如果再造新的業，乃至於墮地獄這個樣子，對我們生氣的時候，別人也會造身口意的業，生氣的這種串習深的話也會墮下三道，尤其是地獄道，這樣子是不是就是說我們害了這個人? 因為我們的引發，我們的這種孽緣給他這種生氣的因緣，然後傷害了他，讓他乃至於下墮惡趣?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依敵修忍辱，消我諸多罪，怨敵依我者，墮獄久受苦。</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所以如果在這個關係當中呢，因為有敵人能夠修安忍，所以沒有敵人沒有辦法修安忍，你的朋友沒有給你機會，就是親友，大多數真真正正沒有令你有這種忿怒，這種對境的，那他們本身沒有辦法修安忍，真真正正修安忍需要依賴這個，所以就是這樣子。</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就是以這種因緣修了安忍以後，就是消除了累生累世以來這種諸多的罪孽。那是不是說就是怨敵呢讓我消罪？沒有修安忍的緣故，那他自己本身沒有修安忍的話，他會因為這種瞋怒種種的原因，那就是，我沒有受到這種嚴重的果報，反而就是得到了善報，但是我在修善報的同時，他如果沒有修善報，沒有修安忍，這樣的話他也會墮地獄道，受這種苦，受難，所以後面這一句就是接著前兩句的部份</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若我令受害，敵反饒益我，則汝粗暴心，何故反瞋彼？</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這裡說，這是因為我們讓這個生氣的人受到了這樣的苦，未來還繼續受苦，就是因為修安忍的緣故，或者說因為他給我機會修安忍，所以，產生對境的，敵對的這種對境的存在，反而饒益了我，然後消這個罪業，那這樣子呢，我為什麼還忍心對他做這種生氣啊，這樣子。所以意思是說，其實你的心不跟這種惡緣相應，或以修行的方式相應的時候，你反而會受益，對方反而受苦，因為沒有修行。瞭解這個道理以後，還有什麼理由來瞋恨其他的人?</w:t>
      </w:r>
    </w:p>
    <w:p w:rsidR="00000000" w:rsidDel="00000000" w:rsidP="00000000" w:rsidRDefault="00000000" w:rsidRPr="00000000" w14:paraId="00000017">
      <w:pPr>
        <w:rPr/>
      </w:pPr>
      <w:r w:rsidDel="00000000" w:rsidR="00000000" w:rsidRPr="00000000">
        <w:rPr>
          <w:rFonts w:ascii="Arial Unicode MS" w:cs="Arial Unicode MS" w:eastAsia="Arial Unicode MS" w:hAnsi="Arial Unicode MS"/>
          <w:rtl w:val="0"/>
        </w:rPr>
        <w:t xml:space="preserve">所以這個當中，之前說，身體的這種原因，然後自己盲目愛執的原因受苦，身體的侷限受苦，愛我執，把身體當成是這種自我受苦，然後諸多因緣不明白的時候，就是現實的原因，所依的原因而去造分別念。然後不瞭解這些因緣不過是業的景象而受苦。</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乃至於就是說，我們傷害了別人，他有給我們機會修安忍，他的存在使我們受益，那我們還有什麼理由去生他的氣呢？</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所以這個部份就是說，反省自己的過失，以及敵害的這種因緣，到底誰受益誰不，這種的關係。所以，根本上面和動機有關係，後面的這句就是釐清或者斷除很多爭論，感覺。那那樣子是不是說，我的因緣某一種的存在，使他人製造了墮地獄的來源，他的存在反而消除了我墮失的罪業，因為我修安忍。那這樣子誰得益誰受苦? 這個是說，既然他讓我修了安忍，然後消除了罪業，是不是不該墮地獄？那我又害了他，因為我的某一種的過去的因緣，使他墮地獄，還繼續生我的氣，是不是我得負擔這個責任? 我另對方墮地獄，是不是自己的罪過呢？在這個上面的爭論，就是說</w:t>
      </w:r>
    </w:p>
    <w:p w:rsidR="00000000" w:rsidDel="00000000" w:rsidP="00000000" w:rsidRDefault="00000000" w:rsidRPr="00000000" w14:paraId="0000001A">
      <w:pPr>
        <w:rPr/>
      </w:pPr>
      <w:r w:rsidDel="00000000" w:rsidR="00000000" w:rsidRPr="00000000">
        <w:rPr>
          <w:rtl w:val="0"/>
        </w:rPr>
        <w:t xml:space="preserve"> </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若我有功德，必不墮地獄。若吾自守護，則彼何所得？</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Fonts w:ascii="Arial Unicode MS" w:cs="Arial Unicode MS" w:eastAsia="Arial Unicode MS" w:hAnsi="Arial Unicode MS"/>
          <w:rtl w:val="0"/>
        </w:rPr>
        <w:t xml:space="preserve">這意思是說，好像看上去是說因為有過去的因緣是這樣子，但是因緣什麼時候發心，什麼時候發什麼樣的心反而決定了種下了什麼樣的業緣，建了什麼樣善惡的果報。</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所以說，即使說眾生皆是母親，即使我們造業的對境也是眾生，那過去的這些，比如說，那根本決定善惡業的決定主要是現在的這個心、當下的這個心。</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如果對方對我們發怒，然後墮地獄，他們發怒的對境是我們，但是我們沒有發怒的話，其實我們不會承擔他的責任，這個意思。就像被某一個人不喜歡，或是某個同事認為你是他攻擊的對象，他犯罪受到懲罰的話，你是無辜的人，雖然他是你的對象，但是你不能承擔連帶責任，就是這個意思。就是在這個裡面，不是主動攻擊的人，也不是那種施害、加害的人。這個是說第一個部份。</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然後第二個部份，如果說我消除了罪業，修了安忍，也是他是我的對境，所以我才消除了罪業，修了安忍，那是不是對方也有功德呢？那是不是不該下墮呢？這個也不是。</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不是說，他雖然是你的對境，但是是誰在行善法？誰在發這種的善心呢？是你自己而已。他以某一種，就是加害者或是施暴者這種的方式出現的時候呢，他自己如果沒有發心上面，當然有時候看上去表面上的加害不一定是真正的害，他發心正的話，發心清淨的話，可能是為了利他的話，那麼以這種發心也會得到善果。如果他是真正的出於煩惱，出於不瞭解因果，出於憎恨的心，這樣去對我，給我造成某一種修行的機會，也造成某一種的傷害，這樣子的情況下，他也就是因為各自造業各自擔，各自的心各自守護。發心因清淨，地道清淨，因不清淨，或者是心不清淨，地道也惡劣，所守護自己的惡劣，就極為關鍵，這種的教導的上面來說，他也得不到善的果。所以說，就間接的造成安樂和造成了傷害的這個呢，要從發心和動機來定的，而不是成為對方個人修行的善緣善果這個上面，來說這個我有功，因為人的這個關係和激发比較複雜。所以這幾個部份。稍稍安住一下。</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不管有千萬個理由，做惡就會受果報，不需要任何理由，如行善，發善心的話，或是自利利他。</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14：13 開始止觀。</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19：42</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所以如果止觀看一些現象的時候，也會有這種的感受。就是說，如果一個人受到另外一個人的辱罵也好這樣子，但是這個人心智清明，他能夠控制自己的心，然後沒有負面的回應，他就是保持一種正當的平靜，中平的狀態，或者是對別人口下留德，手下留情這樣的，這樣的時候，就是你從外面的人看起來，就是傷害的人的這種過失，和對方修安忍時候的功德很明顯。所以，有些時候說，外在的美，內在的美，內在的美人際關係比較長久。他如果不計較，不伺機報復，而是還是對別人有理解和同情心，這樣子的人就是不怕受一些苦啊，受一些害啊，他在積累極大的功德在這個過程當中，乃至於說他方世界的菩薩都很羨慕娑婆世界有這樣的修安忍的對境。</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類似的，他是真正真正的為了利他，不怕誤會，可以做一些利他的事情，不怕有口舌的一些毀謗啊或者種種。如果你的心是玻璃心，很脆弱的話，就變的好像願力不夠，利他的心不夠，所以還是處在比較脆弱的狀態，利他的能力也會有限。所以上一次我們說的，就是荊棘當中穿鞋的人和光腳的人一樣，還沒有修出安忍的盔甲，這樣子就是慈悲心和這種有機會得到其他人的一些誤解，當然不刻意的找這種誤解，但是如果受到誤解的時候，你能夠把內在的德行、內在的美呈現出來，然後也會感召其他的人。不會說為自己做那種激烈的辯解啊怎麼樣，就是說大善或是什麼，真的這些不用辯慢慢就明白了，就這種。不然的話，很多相互爭論的話，就是說不清楚。以前有時候百口莫辯這種，好多事情。</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23：53</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Fonts w:ascii="Arial Unicode MS" w:cs="Arial Unicode MS" w:eastAsia="Arial Unicode MS" w:hAnsi="Arial Unicode MS"/>
          <w:rtl w:val="0"/>
        </w:rPr>
        <w:t xml:space="preserve">然後修安忍這種時候呢，不同的時代、時空、背景種種，有些就是必須經過這類的忍受，沒有任何選擇，當這些當中也修安忍。有些時候可能就是對你造成極大的身體上的傷害，乃至於致命的危險，那這樣子的時候呢，可能作為修行的資糧和根本，不過有因緣可以躲過這種劫難，然後來持續的修行，這樣子的話，長期的修行，活著修行很重要，所以，也可以避免某一些因緣。如果是有利他的心，當然更加有諸多的善巧的方式，有種種的利他，包括剛剛講的，為了對方不受苦，你不造長久的怨恨和墮地獄的來源，為此著想，然後減少這種誤會，那些都是好的方法。</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Fonts w:ascii="Arial Unicode MS" w:cs="Arial Unicode MS" w:eastAsia="Arial Unicode MS" w:hAnsi="Arial Unicode MS"/>
          <w:rtl w:val="0"/>
        </w:rPr>
        <w:t xml:space="preserve">雖然墮地獄是別人，每個人自己的發心，但是也從某一種程度上，你知道你不能為了自己修安忍，然後讓別人怎麼樣，那樣子的話心態又變成惡了。我們以利他的心的角度來講，還是要關心，適時的。但是他不在你的能夠關心的範圍裡面繼續生氣的話，沒有人能夠堵住任何人的心，自己管不住，別人更難管得住。所以這樣，但是整個環境上面，有選擇的時候就是說，為了對方能夠長久的安樂，增加善業，減少罪業，那也可以，我們從這種角度調這種關係，講和呀，或是講種種的，這些也有必要。</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然後我們就唸一下菩薩戒軌</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。祈请十方一切出有坏正等觉 及十地菩萨摩诃萨众 及诸位大金刚持上师垂念我   乃至菩提果 皈依诸如来  正法菩萨众 如是亦皈依  (三遍)   如昔诸善逝 先发菩提心  复此循序住 菩萨诸学处  如是为利生 我发菩提心  复于诸学处 次第勤修学  (三遍)    今生吾获福 善得此人身  复生佛家族 今成如来子  尔后吾当为 宜乎佛族业  慎莫染污此 无垢尊贵种  犹如目盲人 废聚获至宝  生此菩提心 如是我何幸  今于怙主前 筵众为上宾  宴飨成佛乐 普愿皆欢喜   菩提心妙宝 未生者当生  已生勿退失 辗转益增长  愿不舍觉心 委身菩提行  诸佛恒提携 断尽诸魔业  愿菩萨如意 成办众生利  愿有情悉得 怙主慈护念  愿众生得乐 诸恶趣永尽  愿登地菩萨 彼愿皆成就</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Fonts w:ascii="Arial Unicode MS" w:cs="Arial Unicode MS" w:eastAsia="Arial Unicode MS" w:hAnsi="Arial Unicode MS"/>
          <w:rtl w:val="0"/>
        </w:rPr>
        <w:t xml:space="preserve">然後迴向的時候，就深深的用這種菩提心的這種方式，避免不迴向的過失，然後來做迴向: 此福已得一切智，摧伏一切过患敌，生老病死犹波涛，願渡有海諸有情。</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29：19</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諸位先是調心，這個很重要，包括白天生活當中，開始早晨的時候調心的話，整個一天都會有比較多的善業，發菩提心，時而發善念，包括入定、安住，都這樣子以後呢，起來再去做事情，整天的活動當中都會，睡覺也是一樣。</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如果看電視劇，看一些爭論，看一些是非，然後或者是暴力，或者是色情，或者是有負面的電視劇，遊戲機，腦子裡轉的都是不好的東西，比較負面的話，接下來的時間，你粗大的心已經稍稍休息了，但是細微的還會在一些爭鬥啊，在一些愚癡啊，就是輪迴當中妄想分別種種這種追隨妄念，那流浪在輪迴當中的人 和念頭而已，就是這種上面完全沒事。如果你保持一種信心，保持一些觀想，清淨心，然後再一些菩提心，在這種心境當中睡覺的話，整個晚上即使休息的好，也在創造善業，善境，哪怕是念頭，和跟著出現的一些夢境都是善。</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所以這上面去做，不要放縱自己的心。然後札西德勒，好了，再見。</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