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95</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安忍品 央瑞智巴上師</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之前入行論裡說，我們平時的所謂對立面， 就是「敵方獲樂」是應該心生歡喜。所以我們說從更長遠修因， 佛陀講到的最偉大的一種教法就是緣起，因果緣起的道理。 所以說要想止苦， 熄滅痛苦， 這樣子呢，從因上著手。如果要獲得安樂，這樣子呢， 從造安樂的因， 從苦和苦因， 樂和樂因， 這種來發菩提心的時候，也這種來發心。</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所以，這偈頌是說，如果其他人獲得安樂，像現代的社會，現代引導社會的思維，還是處在只是在結果上去奮鬥這樣的一個狀況， 而不是從因上去做很多努力，所以說，這些因，而且看到的時候也是短期的。比較短淺的眼光的因比較重視，長期的這種整體的因常常被忽略，因為被情緒綁架的思維常常是短線的思維。</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所以，我們在這裡面主要是說: 應該歡喜，如果我們對立方獲得安樂，以前我們說鄰居的發展就是我們自己的發展。如果周邊都是破敗的，我們也不會發展到哪裡去。都是相互依賴、相互依存的這種情況。 業也是一樣。 業創造的對境是眾生， 顯現的途徑，身語意，由煩惱、貪嗔痴而現前。 要對治，根本上面要對治貪嗔痴，由此，種種造作、傷害減少，能夠轉化成樂，轉化成利他，然後幫助眾生的時候，整體的業長期的發展的話， 其他的人也會利益。 大家都奉獻。 有一首歌，“人人都奉獻一點愛，世界將變得更美好”，其實是這樣。 所以說</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他讚吾得時，吾亦欲他樂，他讚敵功德，何故我不樂？</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初欲有情樂，而發菩提心，有情今獲利，何故反嗔彼？</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如果你得到讚美的時候， 其他人讚美你的時候，你也希望其他人能夠隨喜，也能夠同樂。 如果三個人，有一個人說你很棒， 你也希望另外一個人同時也得到一種歡喜，不會說他會變得很憤怒，不歡喜。所以，類似的，更多的人群也是以此類推。 你得到讚嘆的時候， 你希望其他人能夠有正面的回應，正面的滿足，他們也得到一種隨喜的，同時地分享喜悅。</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所以，我們聽到其他人讚美對立面，真正的修行者可能沒有什麼敵人，但是凡夫的修道當中，還是會有些不喜歡、喜歡的程度的差別。</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所謂的不喜歡，陌生人受到讚嘆的時候，因為他有種種善妙的功德， 這個時候有什麼不快樂的呢？ 所以，因為我們最初發菩提心的時候，希望有情眾生獲得暫時和究竟的安樂，這種暫時也是以善業而獲得暫時的快樂，之前我們昨天講過的一樣。 今天有情或許是在你的幫助下， 或許是他們自己完成的， 如果有情今天獲得了某一種程度正面的這種安樂的時候，那為什麼我們就有會不開心啊什麼， 有什麼不開心呢？或者是有什麼可以反而憤怒了或者這類的。</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譬如說現在社會上有仇富心理。仇富心理可能說，有一些人跟自己做比較，有一種自己沒有得到這種富裕也好，名聲也好， 所以可能有種自憐或者自艾，這樣產生的一種情緒。 另外一些可能是說，他們是這樣子，但是他們的不義之財，這些人所做的惡行惡狀，就沒有能夠隨喜的心理，這些也可以理解其實。 「 與惡隨喜惡增長，與善隨喜善增長」， 懺悔文裡也有。 懺悔作惡，叫他作惡，或者是見惡隨喜，就是見了別人作惡隨喜，這些都要懺悔。 從這些角度來講，就是看自己個人的發心。但是如果真真正正，有情獲得了修行上的進步，身語意的境界的轉變，提升了，這樣子， 那我們是最快樂、最歡喜的這種方式。 看起來是獲得了一種安樂，但是其實造了更大的業，或者是產生更大的煩惱的因，這樣也沒有什麼特別的歡喜。</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我們在這邊講的重點是說，別人正面獲得了安樂的時候，我們應該真真正正的隨喜，而不要妄加猜測。 只要有一種看似基本上裡外都是正面的情況，了知的情況，就是做隨喜。 尤其是修行這方面的進步。 世間暫時的安樂長壽啊，健康啊，或者不是邪命，就是正面的某一種福報，當然應該隨喜。然後，後面的這個就是說，所謂的這種對方，甚至是敵方，暫時不喜歡的眾生，喜歡的就更不用說， 這些他們獲得一種利樂，其實是我們的目標，根本上面， 他們獲得安樂，利和樂就是，他們得到某一種的福報和功德，資具，乃至於都是我們希望能夠發生的事情。</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初欲令有情，成佛受他供，今見人獲利，何故生嫉惱？</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所因恩養親，當由汝供給，他親既養護，不喜豈反嗔？</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這裡用兩個反問句的方式來說，不應該這樣做。我們發菩提心為了一切有情眾生，有情眾生希望成佛，不是以應供來讚嘆佛陀？天人師，應供，來讚嘆佛陀。 有情眾生願力成佛，成佛以後，就變成了度眾生，就變成了眾生供養的對境。所以，這樣子，我們是希望每一個眾生都具有覺悟成佛，然後受到讚嘆，受到廣受供養的一種對境。 今天如果其他人從正面的，不是之前講的邪命的造業的方式獲得了某一種現世的財富地位，這樣子的時候，他的來處和用處都沒有用在你知道的負面的狀況下，那我們就是說應該心生歡喜，而不能心生嫉妒，不能仇富，僅僅是因為別人富。 不能不喜歡那些長相好的人啊，如果你個子不高，別人個子很高，你就很隨喜別人。 個子高不是犯錯，沒有任何錯。 然後，現在不是說什麼皮膚白也很重要嗎，頭髮什麼， 反正就是各種各樣這些上面。 所以說，一些地方自然而然地，如果大家嚮往的暫時的安樂當中， 如果這個時候能夠得到，那也是很好。受苦和受樂，有意義的，當然修行道上的受苦受樂都是以修者的見解和心態、發願來定的， 不知道順逆這個程度，對他們也許都是修行進步的因緣。對某一些人來說，順逆境都變成墮落的因緣。 但無論如何，整體而言的話，哪怕是短暫的，飢餓的人吃飽一次飯，這些都有巨大的意義。 有一些人有名利地位可以利益很多眾生，所以這樣當然是更加隨喜、歡喜。 所以說這裡講不能用嫉妒嗔惱的心。 “何故生嫉惱” 為什麼要生起瞋惱呢？ 當然不用的意思。</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所以說，本身大乘佛法當中，就是修行報答母親重恩的這種修行，來先了解知母、念恩、報恩的這種修行是其中主要的生起菩提心的主次，修行的方法。 其他人如果需要依賴我們的話，當然我們需要護持他們。如果我們力所能及的幫助其他的人，就是在你日常生活當中也一樣，如果有些人有這個因緣向你所依靠的時候， 盡量去幫助別人，在一些正面的方向。</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所以說“所因恩養親”，因為他們都是如母有情眾生，所以應該回應正面的，應該你去幫助這些人，給予他們佈施、財施、法施、無畏施啊種種的，以此類推。 “他親既養護”，本來是你應該幫助其他的眾生，具有某一種的因緣下，他自己能夠自立自強， 能夠靠自己的能力得到利樂種種和修道上的成就，這樣子那就隨喜的就好了，不能見不得人的好或這些，而是要真真正正的發自內心的，只要他的道路是正確的，其他的這種暫時或者長久的安樂都是如法的，那你就做完全的隨喜。</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所以，慈悲心不是對貧窮的人，不是對弱者。 慈悲心是無偏的，對於所有的眾生。富裕的人、地位高的人，他們有他們各自的痛苦，貧者也有貧者的自在，也有他的痛苦。 所以這些上面沒有分別心地去慈悲。 這是最主要的，就是如同如母有情， 一切都似母親一樣。所以“不喜豈反嗔”這個沒有道理，在這個上面稍稍思維一下。。。</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14:56－23:20</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「祈请十方一切出有怀正等觉及十地菩萨摩诃萨及诸位大金刚上师垂念我:</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「乃至菩提果，皈依诸如来，正法菩萨众，如是亦皈依」</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乃至菩提果”這樣，希望眾生獲得究竟的成就，世間其他路上的點滴的成就都要隨喜。然後，眾生成佛是我的責任，發了願。但是如果在我的發願是一件事情，實際去行動上沒有做太多，而眾生自己步入解脫道，走向了安樂，獲得了這種利樂，那就是非常的隨喜，這上面。這些跟皈依發心是相關的， 解脫的安樂，這種究竟的成就這方面。 眼前短暫的一些，甚至意義不是那麼大，但是稍有微意的上面，只要是正面的都做隨喜讚嘆這些。</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「乃至菩提果，皈依诸如来，正法菩萨众，如是亦皈依」(三遍)</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「如昔诸善逝，先发菩提心，复此循序住，菩萨诸学处，</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如是为利生，我发菩提心，復於诸学处，次第勤修学」(三遍)</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(第三次念的時候，願和行結合。）</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 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 此福已得一切智，摧伏一切過患敵，生老病死猶波濤，願度有海諸有情。</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聞所生慧，思所生慧，修所生慧。 一邊分析一邊安住； 一邊思維一邊安住，這是最好的一種修行模式。所以希望大家持續的去，在日常生活當中除了座上以外，把座上的體念和見解融入座下，這樣就變成一個比較完整的修行的捷徑。</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隨喜大家， 扎西得勒！</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